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 企業 AI 智慧辦公轉型導入企劃書（GAS 排版實測底稿）</w:t>
      </w:r>
    </w:p>
    <w:p>
      <w:r>
        <w:t>【測試說明】本文件模擬剛從 Gemini 複製貼上或透過 Help me write 產出的初稿。請上傳至 Google Drive 並以 **Google Docs** 開啟，接著執行 Tab 3 的 GAS「📝 文件排版魔法師」選單，即可一鍵消除文中的 **雙星號殘留**、將標題與表格改為企業品牌色，並自動高亮所有重要與待辦字眼！</w:t>
      </w:r>
    </w:p>
    <w:p>
      <w:pPr>
        <w:pStyle w:val="Heading1"/>
      </w:pPr>
      <w:r>
        <w:t>壹、專案背景與核心轉型目標</w:t>
      </w:r>
    </w:p>
    <w:p>
      <w:r>
        <w:t>在行政與業務日常運作中，同仁常花費大量時間處理 **跨表單複製貼上**、**會議紀錄摘要整理** 以及 **簡報格式統一** 等重複性工作。本計畫預計結合 **內建 Gemini Spark** 的語意理解能力與 **Google Apps Script (GAS)** 的批次自動化能力，於本季度達成 **節省 60% 例行文書時間** 與 **零人為貼錯率** 之目標。</w:t>
      </w:r>
    </w:p>
    <w:p>
      <w:r>
        <w:t>請各部門主管特別注意：本週五前需完成第一階段 **種子人員名單提報**（此項為急件），並於下週二前確認各單位的 **高頻重複痛點清單**（重要）。</w:t>
      </w:r>
    </w:p>
    <w:p>
      <w:pPr>
        <w:pStyle w:val="Heading2"/>
      </w:pPr>
      <w:r>
        <w:t>一、內建 Gemini 與 GAS 雙劍合璧分工策略</w:t>
      </w:r>
    </w:p>
    <w:p>
      <w:r>
        <w:t>1. 語意大腦層：由 **Google Workspace 內建 Gemini** 負責非結構化資料的摘要、翻譯、情緒判斷與草稿撰寫。</w:t>
        <w:br/>
        <w:t>2. 自動化執行層：透過 **問問 Gemini** 產生 **零基礎 GAS 腳本**，負責一鍵拆表、清理格式、建立自訂選單與批次寄信。</w:t>
        <w:br/>
        <w:t>3. 資安與治理規範：嚴格遵守 **人工智慧基本法** 與公司內部機敏資料分級原則（注意：嚴禁將個人身分證字號或未去識別化之客戶機密貼入外部公開模型）。</w:t>
      </w:r>
    </w:p>
    <w:p>
      <w:pPr>
        <w:pStyle w:val="Heading2"/>
      </w:pPr>
      <w:r>
        <w:t>二、各階段導入里程碑與負責單位對照表</w:t>
      </w:r>
    </w:p>
    <w:p>
      <w:r>
        <w:t>以下表格目前為預設素色狀態，執行 GAS 後將自動轉為 **深藍表頭白字** 與 **淺灰斑馬紋**：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階段別</w:t>
            </w:r>
          </w:p>
        </w:tc>
        <w:tc>
          <w:tcPr>
            <w:tcW w:type="dxa" w:w="1728"/>
          </w:tcPr>
          <w:p>
            <w:r>
              <w:t>核心工作項目</w:t>
            </w:r>
          </w:p>
        </w:tc>
        <w:tc>
          <w:tcPr>
            <w:tcW w:type="dxa" w:w="1728"/>
          </w:tcPr>
          <w:p>
            <w:r>
              <w:t>負責單位</w:t>
            </w:r>
          </w:p>
        </w:tc>
        <w:tc>
          <w:tcPr>
            <w:tcW w:type="dxa" w:w="1728"/>
          </w:tcPr>
          <w:p>
            <w:r>
              <w:t>預計完成日</w:t>
            </w:r>
          </w:p>
        </w:tc>
        <w:tc>
          <w:tcPr>
            <w:tcW w:type="dxa" w:w="1728"/>
          </w:tcPr>
          <w:p>
            <w:r>
              <w:t>優先級狀態</w:t>
            </w:r>
          </w:p>
        </w:tc>
      </w:tr>
      <w:tr>
        <w:tc>
          <w:tcPr>
            <w:tcW w:type="dxa" w:w="1728"/>
          </w:tcPr>
          <w:p>
            <w:r>
              <w:t>第一階段</w:t>
            </w:r>
          </w:p>
        </w:tc>
        <w:tc>
          <w:tcPr>
            <w:tcW w:type="dxa" w:w="1728"/>
          </w:tcPr>
          <w:p>
            <w:r>
              <w:t>盤點各部門高頻率 Excel 與文件痛點</w:t>
            </w:r>
          </w:p>
        </w:tc>
        <w:tc>
          <w:tcPr>
            <w:tcW w:type="dxa" w:w="1728"/>
          </w:tcPr>
          <w:p>
            <w:r>
              <w:t>行政管理部</w:t>
            </w:r>
          </w:p>
        </w:tc>
        <w:tc>
          <w:tcPr>
            <w:tcW w:type="dxa" w:w="1728"/>
          </w:tcPr>
          <w:p>
            <w:r>
              <w:t>2026/11/05</w:t>
            </w:r>
          </w:p>
        </w:tc>
        <w:tc>
          <w:tcPr>
            <w:tcW w:type="dxa" w:w="1728"/>
          </w:tcPr>
          <w:p>
            <w:r>
              <w:t>急件・進行中</w:t>
            </w:r>
          </w:p>
        </w:tc>
      </w:tr>
      <w:tr>
        <w:tc>
          <w:tcPr>
            <w:tcW w:type="dxa" w:w="1728"/>
          </w:tcPr>
          <w:p>
            <w:r>
              <w:t>第二階段</w:t>
            </w:r>
          </w:p>
        </w:tc>
        <w:tc>
          <w:tcPr>
            <w:tcW w:type="dxa" w:w="1728"/>
          </w:tcPr>
          <w:p>
            <w:r>
              <w:t>建立 Sheets 自動拆表與急件紅底警示腳本</w:t>
            </w:r>
          </w:p>
        </w:tc>
        <w:tc>
          <w:tcPr>
            <w:tcW w:type="dxa" w:w="1728"/>
          </w:tcPr>
          <w:p>
            <w:r>
              <w:t>客服與物流部</w:t>
            </w:r>
          </w:p>
        </w:tc>
        <w:tc>
          <w:tcPr>
            <w:tcW w:type="dxa" w:w="1728"/>
          </w:tcPr>
          <w:p>
            <w:r>
              <w:t>2026/11/12</w:t>
            </w:r>
          </w:p>
        </w:tc>
        <w:tc>
          <w:tcPr>
            <w:tcW w:type="dxa" w:w="1728"/>
          </w:tcPr>
          <w:p>
            <w:r>
              <w:t>重要・待辦</w:t>
            </w:r>
          </w:p>
        </w:tc>
      </w:tr>
      <w:tr>
        <w:tc>
          <w:tcPr>
            <w:tcW w:type="dxa" w:w="1728"/>
          </w:tcPr>
          <w:p>
            <w:r>
              <w:t>第三階段</w:t>
            </w:r>
          </w:p>
        </w:tc>
        <w:tc>
          <w:tcPr>
            <w:tcW w:type="dxa" w:w="1728"/>
          </w:tcPr>
          <w:p>
            <w:r>
              <w:t>導入 Docs 公文企劃書一鍵排版與星號清理</w:t>
            </w:r>
          </w:p>
        </w:tc>
        <w:tc>
          <w:tcPr>
            <w:tcW w:type="dxa" w:w="1728"/>
          </w:tcPr>
          <w:p>
            <w:r>
              <w:t>企劃行銷部</w:t>
            </w:r>
          </w:p>
        </w:tc>
        <w:tc>
          <w:tcPr>
            <w:tcW w:type="dxa" w:w="1728"/>
          </w:tcPr>
          <w:p>
            <w:r>
              <w:t>2026/11/19</w:t>
            </w:r>
          </w:p>
        </w:tc>
        <w:tc>
          <w:tcPr>
            <w:tcW w:type="dxa" w:w="1728"/>
          </w:tcPr>
          <w:p>
            <w:r>
              <w:t>TODO・規劃中</w:t>
            </w:r>
          </w:p>
        </w:tc>
      </w:tr>
      <w:tr>
        <w:tc>
          <w:tcPr>
            <w:tcW w:type="dxa" w:w="1728"/>
          </w:tcPr>
          <w:p>
            <w:r>
              <w:t>第四階段</w:t>
            </w:r>
          </w:p>
        </w:tc>
        <w:tc>
          <w:tcPr>
            <w:tcW w:type="dxa" w:w="1728"/>
          </w:tcPr>
          <w:p>
            <w:r>
              <w:t>串接跨產品自動寄信與成果發表會檢核</w:t>
            </w:r>
          </w:p>
        </w:tc>
        <w:tc>
          <w:tcPr>
            <w:tcW w:type="dxa" w:w="1728"/>
          </w:tcPr>
          <w:p>
            <w:r>
              <w:t>全體種子學員</w:t>
            </w:r>
          </w:p>
        </w:tc>
        <w:tc>
          <w:tcPr>
            <w:tcW w:type="dxa" w:w="1728"/>
          </w:tcPr>
          <w:p>
            <w:r>
              <w:t>2026/11/26</w:t>
            </w:r>
          </w:p>
        </w:tc>
        <w:tc>
          <w:tcPr>
            <w:tcW w:type="dxa" w:w="1728"/>
          </w:tcPr>
          <w:p>
            <w:r>
              <w:t>重要・最終驗收</w:t>
            </w:r>
          </w:p>
        </w:tc>
      </w:tr>
    </w:tbl>
    <w:p/>
    <w:p>
      <w:pPr>
        <w:pStyle w:val="Heading1"/>
      </w:pPr>
      <w:r>
        <w:t>貳、本週專案啟動會議決議與待辦事項</w:t>
      </w:r>
    </w:p>
    <w:p>
      <w:r>
        <w:t>• 【待辦 01】請資訊組協助確認全體學員帳號皆已開啟 **Google Workspace 智慧功能與個人化設定**。</w:t>
        <w:br/>
        <w:t>• 【待辦 02】請人資部於明日中午前寄出 **課前調查表單**（急件），並提醒同仁攜帶筆電。</w:t>
        <w:br/>
        <w:t>• 【TODO 03】彙整常見的 **GAS 首次授權安全警告畫面截圖**，放進課後操作手冊（重要，避免學員卡關）。</w:t>
      </w:r>
    </w:p>
    <w:p>
      <w:pPr>
        <w:pStyle w:val="Heading2"/>
      </w:pPr>
      <w:r>
        <w:t>三、導入前後工時對照評估表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作業場景</w:t>
            </w:r>
          </w:p>
        </w:tc>
        <w:tc>
          <w:tcPr>
            <w:tcW w:type="dxa" w:w="2160"/>
          </w:tcPr>
          <w:p>
            <w:r>
              <w:t>傳統人工耗時</w:t>
            </w:r>
          </w:p>
        </w:tc>
        <w:tc>
          <w:tcPr>
            <w:tcW w:type="dxa" w:w="2160"/>
          </w:tcPr>
          <w:p>
            <w:r>
              <w:t>雙劍合璧耗時</w:t>
            </w:r>
          </w:p>
        </w:tc>
        <w:tc>
          <w:tcPr>
            <w:tcW w:type="dxa" w:w="2160"/>
          </w:tcPr>
          <w:p>
            <w:r>
              <w:t>核心解決方案</w:t>
            </w:r>
          </w:p>
        </w:tc>
      </w:tr>
      <w:tr>
        <w:tc>
          <w:tcPr>
            <w:tcW w:type="dxa" w:w="2160"/>
          </w:tcPr>
          <w:p>
            <w:r>
              <w:t>200 筆客訴分類與拆成 4 個部門分頁</w:t>
            </w:r>
          </w:p>
        </w:tc>
        <w:tc>
          <w:tcPr>
            <w:tcW w:type="dxa" w:w="2160"/>
          </w:tcPr>
          <w:p>
            <w:r>
              <w:t>約 90 分鐘</w:t>
            </w:r>
          </w:p>
        </w:tc>
        <w:tc>
          <w:tcPr>
            <w:tcW w:type="dxa" w:w="2160"/>
          </w:tcPr>
          <w:p>
            <w:r>
              <w:t>約 2 分鐘</w:t>
            </w:r>
          </w:p>
        </w:tc>
        <w:tc>
          <w:tcPr>
            <w:tcW w:type="dxa" w:w="2160"/>
          </w:tcPr>
          <w:p>
            <w:r>
              <w:t>Gemini 貼標 + GAS 一鍵拆表</w:t>
            </w:r>
          </w:p>
        </w:tc>
      </w:tr>
      <w:tr>
        <w:tc>
          <w:tcPr>
            <w:tcW w:type="dxa" w:w="2160"/>
          </w:tcPr>
          <w:p>
            <w:r>
              <w:t>長篇企劃書消除星號與統一表格配色</w:t>
            </w:r>
          </w:p>
        </w:tc>
        <w:tc>
          <w:tcPr>
            <w:tcW w:type="dxa" w:w="2160"/>
          </w:tcPr>
          <w:p>
            <w:r>
              <w:t>約 40 分鐘</w:t>
            </w:r>
          </w:p>
        </w:tc>
        <w:tc>
          <w:tcPr>
            <w:tcW w:type="dxa" w:w="2160"/>
          </w:tcPr>
          <w:p>
            <w:r>
              <w:t>約 3 秒鐘</w:t>
            </w:r>
          </w:p>
        </w:tc>
        <w:tc>
          <w:tcPr>
            <w:tcW w:type="dxa" w:w="2160"/>
          </w:tcPr>
          <w:p>
            <w:r>
              <w:t>Docs GAS 文件排版魔法師</w:t>
            </w:r>
          </w:p>
        </w:tc>
      </w:tr>
      <w:tr>
        <w:tc>
          <w:tcPr>
            <w:tcW w:type="dxa" w:w="2160"/>
          </w:tcPr>
          <w:p>
            <w:r>
              <w:t>10 頁簡報大綱轉投影片並填入演講稿</w:t>
            </w:r>
          </w:p>
        </w:tc>
        <w:tc>
          <w:tcPr>
            <w:tcW w:type="dxa" w:w="2160"/>
          </w:tcPr>
          <w:p>
            <w:r>
              <w:t>約 60 分鐘</w:t>
            </w:r>
          </w:p>
        </w:tc>
        <w:tc>
          <w:tcPr>
            <w:tcW w:type="dxa" w:w="2160"/>
          </w:tcPr>
          <w:p>
            <w:r>
              <w:t>約 3 分鐘</w:t>
            </w:r>
          </w:p>
        </w:tc>
        <w:tc>
          <w:tcPr>
            <w:tcW w:type="dxa" w:w="2160"/>
          </w:tcPr>
          <w:p>
            <w:r>
              <w:t>Slides GAS 簡報速生器 + 生圖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